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6C" w:rsidRPr="004D046C" w:rsidRDefault="00194F39" w:rsidP="00194F39">
      <w:pPr>
        <w:shd w:val="clear" w:color="auto" w:fill="FFFFFF"/>
        <w:spacing w:line="853" w:lineRule="atLeast"/>
        <w:jc w:val="center"/>
        <w:rPr>
          <w:rFonts w:ascii="Tahoma" w:eastAsia="Times New Roman" w:hAnsi="Tahoma" w:cs="Tahoma"/>
          <w:color w:val="000000"/>
          <w:sz w:val="43"/>
          <w:szCs w:val="43"/>
        </w:rPr>
      </w:pPr>
      <w:r>
        <w:rPr>
          <w:rFonts w:ascii="Tahoma" w:eastAsia="Times New Roman" w:hAnsi="Tahoma" w:cs="B Zar" w:hint="cs"/>
          <w:b/>
          <w:bCs/>
          <w:color w:val="000099"/>
          <w:sz w:val="28"/>
          <w:szCs w:val="28"/>
          <w:rtl/>
        </w:rPr>
        <w:t>آزمایش</w:t>
      </w:r>
      <w:r w:rsidR="004D046C" w:rsidRPr="004D046C">
        <w:rPr>
          <w:rFonts w:ascii="Tahoma" w:eastAsia="Times New Roman" w:hAnsi="Tahoma" w:cs="B Zar" w:hint="cs"/>
          <w:b/>
          <w:bCs/>
          <w:color w:val="000099"/>
          <w:sz w:val="28"/>
          <w:szCs w:val="28"/>
          <w:rtl/>
        </w:rPr>
        <w:t xml:space="preserve"> خاک قبل از احداث باغ</w:t>
      </w:r>
      <w:r>
        <w:rPr>
          <w:rFonts w:ascii="Tahoma" w:eastAsia="Times New Roman" w:hAnsi="Tahoma" w:cs="B Zar" w:hint="cs"/>
          <w:b/>
          <w:bCs/>
          <w:color w:val="000099"/>
          <w:sz w:val="28"/>
          <w:szCs w:val="28"/>
          <w:rtl/>
        </w:rPr>
        <w:t xml:space="preserve"> </w:t>
      </w:r>
      <w:r w:rsidR="004D046C" w:rsidRPr="004D046C">
        <w:rPr>
          <w:rFonts w:ascii="Tahoma" w:eastAsia="Times New Roman" w:hAnsi="Tahoma" w:cs="B Zar" w:hint="cs"/>
          <w:b/>
          <w:bCs/>
          <w:color w:val="000099"/>
          <w:sz w:val="28"/>
          <w:szCs w:val="28"/>
          <w:rtl/>
        </w:rPr>
        <w:t>میوه</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ahoma" w:eastAsia="Times New Roman" w:hAnsi="Tahoma" w:cs="B Zar" w:hint="cs"/>
          <w:color w:val="000000"/>
          <w:sz w:val="28"/>
          <w:szCs w:val="28"/>
          <w:rtl/>
        </w:rPr>
        <w:t>بهترین روش تعیین وضعيت حاصلخيزي خاك و توصيه هاي كودي آزمون خاك است. مهمترين مرحله آزمون خاك مرحله نمونه برداري است محل نمونه برداري خاك در باغهاي ميوه از بين رديفها و در قسمت سايه اندازدرخت است و بسته به شكل هندسي باغ، محلهاي نمونه برداري فرق مي كند. يك روش اين است كه از يك قطعه باغ حداقل 15 نمونه خاك بطور تصادفي يا زيكزاك برداشت، با هم مخلوط نمود و نهايتاً يك نمونه 2 كيلو گرمي به آزمايشگاه ارسال شود. به هر حال نمونه بايستي به گونه اي باشد كه كل باغ را در برگيرد. نمونه برداري براي باغها و خزانه ها معمولاً از دو عمق 30-0 و 60-31سانتيمتري صورت مي گيرد زيرا بيشترين محل تجمع ريشه هاي جذب كننده موادغذايي درخت در اين عمق قرار دارند.</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ahoma" w:eastAsia="Times New Roman" w:hAnsi="Tahoma" w:cs="B Zar" w:hint="cs"/>
          <w:color w:val="000000"/>
          <w:sz w:val="28"/>
          <w:szCs w:val="28"/>
          <w:rtl/>
        </w:rPr>
        <w:t>بطور كلي بهترين موقع نمونه برداري خاك در مورد باغات ميوه، نمونه برداري قبل از احداث باغ است اما چنانچه باغ احداث شده باشد، بسته به منطقه، اواخرزمستان تا اوائل بهار و يا اواخر تابستان تا اوايل پاييز است.</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ahoma" w:eastAsia="Times New Roman" w:hAnsi="Tahoma" w:cs="B Zar" w:hint="cs"/>
          <w:b/>
          <w:bCs/>
          <w:color w:val="000099"/>
          <w:sz w:val="28"/>
          <w:szCs w:val="28"/>
          <w:rtl/>
        </w:rPr>
        <w:t>طرز نمونه برداري از خاك</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9900"/>
          <w:sz w:val="28"/>
          <w:szCs w:val="28"/>
          <w:rtl/>
        </w:rPr>
        <w:t>*</w:t>
      </w:r>
      <w:r w:rsidRPr="004D046C">
        <w:rPr>
          <w:rFonts w:ascii="Tahoma" w:eastAsia="Times New Roman" w:hAnsi="Tahoma" w:cs="B Zar" w:hint="cs"/>
          <w:b/>
          <w:bCs/>
          <w:color w:val="009900"/>
          <w:sz w:val="28"/>
          <w:szCs w:val="28"/>
          <w:u w:val="single"/>
          <w:rtl/>
        </w:rPr>
        <w:t>قطعه بندی</w:t>
      </w:r>
      <w:r w:rsidRPr="004D046C">
        <w:rPr>
          <w:rFonts w:ascii="Tahoma" w:eastAsia="Times New Roman" w:hAnsi="Tahoma" w:cs="B Zar" w:hint="cs"/>
          <w:color w:val="000000"/>
          <w:sz w:val="28"/>
          <w:szCs w:val="28"/>
          <w:rtl/>
        </w:rPr>
        <w:t>:زمينهايي كه از نظر رشد گياه ، رنگ خاك ، چگونگي زراعت</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قبلي ( وضع كود دادن ، نوع زراعت</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و</w:t>
      </w:r>
      <w:r w:rsidRPr="004D046C">
        <w:rPr>
          <w:rFonts w:ascii="Times New Roman" w:eastAsia="Times New Roman" w:hAnsi="Times New Roman" w:cs="Times New Roman" w:hint="cs"/>
          <w:color w:val="000000"/>
          <w:sz w:val="28"/>
          <w:szCs w:val="28"/>
          <w:rtl/>
        </w:rPr>
        <w:t> </w:t>
      </w:r>
      <w:r w:rsidRPr="004D046C">
        <w:rPr>
          <w:rFonts w:ascii="Arial" w:eastAsia="Times New Roman" w:hAnsi="Arial" w:cs="Arial"/>
          <w:color w:val="000000"/>
          <w:sz w:val="28"/>
          <w:szCs w:val="28"/>
          <w:rtl/>
        </w:rPr>
        <w:t>…</w:t>
      </w:r>
      <w:r w:rsidRPr="004D046C">
        <w:rPr>
          <w:rFonts w:ascii="Tahoma" w:eastAsia="Times New Roman" w:hAnsi="Tahoma" w:cs="B Zar" w:hint="cs"/>
          <w:color w:val="000000"/>
          <w:sz w:val="28"/>
          <w:szCs w:val="28"/>
          <w:rtl/>
        </w:rPr>
        <w:t>..) و ساير خصوصيات مانند شيب ، وجود سنگريزه ووضعيت زهكشي و</w:t>
      </w:r>
      <w:r w:rsidRPr="004D046C">
        <w:rPr>
          <w:rFonts w:ascii="Times New Roman" w:eastAsia="Times New Roman" w:hAnsi="Times New Roman" w:cs="Times New Roman" w:hint="cs"/>
          <w:color w:val="000000"/>
          <w:sz w:val="28"/>
          <w:szCs w:val="28"/>
          <w:rtl/>
        </w:rPr>
        <w:t> </w:t>
      </w:r>
      <w:r w:rsidRPr="004D046C">
        <w:rPr>
          <w:rFonts w:ascii="Arial" w:eastAsia="Times New Roman" w:hAnsi="Arial" w:cs="Arial"/>
          <w:color w:val="000000"/>
          <w:sz w:val="28"/>
          <w:szCs w:val="28"/>
          <w:rtl/>
        </w:rPr>
        <w:t>……</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 xml:space="preserve">با هم متفاوتند را باید ازهر قطعه یکنواخت جداگانه نمونه برداري شود مگر اينكه اين قطعات بقدري كوچك باشند كه نتوان برنامه جداگانه اي براي آنها ترتيب داد . از مخلوط كردن خاك چنين قطعاتي با خاك ساير قسمتهاي زمين بايد </w:t>
      </w:r>
      <w:r w:rsidRPr="004D046C">
        <w:rPr>
          <w:rFonts w:ascii="Tahoma" w:eastAsia="Times New Roman" w:hAnsi="Tahoma" w:cs="B Zar" w:hint="cs"/>
          <w:color w:val="000000"/>
          <w:sz w:val="28"/>
          <w:szCs w:val="28"/>
          <w:rtl/>
        </w:rPr>
        <w:lastRenderedPageBreak/>
        <w:t>خودداري نمود . مساحت هر قطعه نمونه برداري نبايد بيش از يك هكتار باشد. در مساحت هاي بيشتر،</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b/>
          <w:bCs/>
          <w:color w:val="000000"/>
          <w:sz w:val="28"/>
          <w:szCs w:val="28"/>
          <w:rtl/>
        </w:rPr>
        <w:t>باغ</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به قطعات يك هكتاري تقسيم مي شود و از هر قطعه يك نمونه تهيه ميشود.</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9900"/>
          <w:sz w:val="28"/>
          <w:szCs w:val="28"/>
          <w:rtl/>
        </w:rPr>
        <w:t>*</w:t>
      </w:r>
      <w:r w:rsidRPr="004D046C">
        <w:rPr>
          <w:rFonts w:ascii="Tahoma" w:eastAsia="Times New Roman" w:hAnsi="Tahoma" w:cs="B Zar" w:hint="cs"/>
          <w:b/>
          <w:bCs/>
          <w:color w:val="009900"/>
          <w:sz w:val="28"/>
          <w:szCs w:val="28"/>
          <w:u w:val="single"/>
          <w:rtl/>
        </w:rPr>
        <w:t>تعیین مسیر نمونه برداری:</w:t>
      </w:r>
      <w:r w:rsidRPr="004D046C">
        <w:rPr>
          <w:rFonts w:ascii="Tahoma" w:eastAsia="Times New Roman" w:hAnsi="Tahoma" w:cs="B Zar" w:hint="cs"/>
          <w:color w:val="000000"/>
          <w:sz w:val="28"/>
          <w:szCs w:val="28"/>
          <w:rtl/>
        </w:rPr>
        <w:t>هر نمونه خاك كه براي تجزيه به آزمايشگاه تهيه مي گردد بايستي حداكثراز يك مساحت يكنواخت 15 هكتاري تهيه گردد و براي مساحتهاي بيشتر به همان نسبت تعداد زيادتر ي نمونه لازم مي باشد . نحوه نمونه برداري بدين صورت است كه در هر قطعه يكنواخت بطور زيكزاك حركت نموده و از فواصل نسبتا مساوي تعداد 15-10 نمونه هر كدام به وزن تقريبي يك كيلو گرم تهيه وكاملا با هم مخلوط گردد و از مخلوط آنها حداقل يك كيلو گرم خاك جهت ارسال به آزمايشگاه آماده مي شود.</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imes New Roman" w:eastAsia="Times New Roman" w:hAnsi="Times New Roman" w:cs="Times New Roman" w:hint="cs"/>
          <w:color w:val="000000"/>
          <w:sz w:val="28"/>
          <w:szCs w:val="28"/>
          <w:rtl/>
        </w:rPr>
        <w:t> </w:t>
      </w:r>
      <w:r w:rsidRPr="004D046C">
        <w:rPr>
          <w:rFonts w:ascii="Times New Roman" w:eastAsia="Times New Roman" w:hAnsi="Times New Roman" w:cs="Times New Roman" w:hint="cs"/>
          <w:color w:val="009900"/>
          <w:sz w:val="28"/>
          <w:szCs w:val="28"/>
          <w:rtl/>
        </w:rPr>
        <w:t> </w:t>
      </w:r>
      <w:r w:rsidRPr="004D046C">
        <w:rPr>
          <w:rFonts w:ascii="Tahoma" w:eastAsia="Times New Roman" w:hAnsi="Tahoma" w:cs="B Zar" w:hint="cs"/>
          <w:color w:val="009900"/>
          <w:sz w:val="28"/>
          <w:szCs w:val="28"/>
          <w:rtl/>
        </w:rPr>
        <w:t>*</w:t>
      </w:r>
      <w:r w:rsidRPr="004D046C">
        <w:rPr>
          <w:rFonts w:ascii="Tahoma" w:eastAsia="Times New Roman" w:hAnsi="Tahoma" w:cs="B Zar" w:hint="cs"/>
          <w:b/>
          <w:bCs/>
          <w:color w:val="009900"/>
          <w:sz w:val="28"/>
          <w:szCs w:val="28"/>
          <w:u w:val="single"/>
          <w:rtl/>
        </w:rPr>
        <w:t>محل نمونه برداری :</w:t>
      </w:r>
      <w:r w:rsidRPr="004D046C">
        <w:rPr>
          <w:rFonts w:ascii="Tahoma" w:eastAsia="Times New Roman" w:hAnsi="Tahoma" w:cs="B Zar" w:hint="cs"/>
          <w:color w:val="000000"/>
          <w:sz w:val="28"/>
          <w:szCs w:val="28"/>
          <w:rtl/>
        </w:rPr>
        <w:t>قبل از نمونه برداري بايد كاملا اطمينان حاصل نمود كه سطح خاك آغشته به كودهاي حيواني ، شيميايي و يا بقاياي گياهي ، تكه هاي چوب ، خرده سنگ وآشغال نباشد . نمونه ها نبايستي از محلهاي خاص كوددهي شده يا سمپاشي شده تهيه شود از نقاط خيلي مرطوب محل تجمع قبلي كودها و مواد اصلاح كننده خاك ، محل قبلي خانه ها ، اصطبلها، جاده ها ، راه آبها ، كنار ديوارها و يا پرچينها ، محل سوزاندن علفهاي هرز و بطور كلي هر محل غير طبيعي ديگر نبايستي نمونه برداري انجام گيرد .</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9900"/>
          <w:sz w:val="28"/>
          <w:szCs w:val="28"/>
          <w:rtl/>
        </w:rPr>
        <w:t>*</w:t>
      </w:r>
      <w:r w:rsidRPr="004D046C">
        <w:rPr>
          <w:rFonts w:ascii="Times New Roman" w:eastAsia="Times New Roman" w:hAnsi="Times New Roman" w:cs="Times New Roman" w:hint="cs"/>
          <w:color w:val="009900"/>
          <w:sz w:val="28"/>
          <w:szCs w:val="28"/>
          <w:rtl/>
        </w:rPr>
        <w:t> </w:t>
      </w:r>
      <w:r w:rsidRPr="004D046C">
        <w:rPr>
          <w:rFonts w:ascii="Tahoma" w:eastAsia="Times New Roman" w:hAnsi="Tahoma" w:cs="B Zar" w:hint="cs"/>
          <w:b/>
          <w:bCs/>
          <w:color w:val="009900"/>
          <w:sz w:val="28"/>
          <w:szCs w:val="28"/>
          <w:u w:val="single"/>
          <w:rtl/>
        </w:rPr>
        <w:t>زمان نمونه برداری :</w:t>
      </w:r>
      <w:r w:rsidRPr="004D046C">
        <w:rPr>
          <w:rFonts w:ascii="Tahoma" w:eastAsia="Times New Roman" w:hAnsi="Tahoma" w:cs="B Zar" w:hint="cs"/>
          <w:color w:val="000000"/>
          <w:sz w:val="28"/>
          <w:szCs w:val="28"/>
          <w:rtl/>
        </w:rPr>
        <w:t>بهترين زمان نمونه برداري از خاك وقتي است كه زمين گاورو باشد اين عمل در مورد نباتات زراعي قبل از كشت و در مورد باغات ميوه چنانچه باغ احداث نشده باشد قبل از درختكاري</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و در صورتيكه باغ داير باشددر اواخر زمستان واوايل بهار بهترين زمان نمونه برداري از خاك مي باشد.</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imes New Roman" w:eastAsia="Times New Roman" w:hAnsi="Times New Roman" w:cs="Times New Roman" w:hint="cs"/>
          <w:color w:val="000000"/>
          <w:sz w:val="28"/>
          <w:szCs w:val="28"/>
          <w:rtl/>
        </w:rPr>
        <w:lastRenderedPageBreak/>
        <w:t> </w:t>
      </w:r>
      <w:r w:rsidRPr="004D046C">
        <w:rPr>
          <w:rFonts w:ascii="Times New Roman" w:eastAsia="Times New Roman" w:hAnsi="Times New Roman" w:cs="Times New Roman" w:hint="cs"/>
          <w:color w:val="009900"/>
          <w:sz w:val="28"/>
          <w:szCs w:val="28"/>
          <w:rtl/>
        </w:rPr>
        <w:t> </w:t>
      </w:r>
      <w:r w:rsidRPr="004D046C">
        <w:rPr>
          <w:rFonts w:ascii="Tahoma" w:eastAsia="Times New Roman" w:hAnsi="Tahoma" w:cs="B Zar" w:hint="cs"/>
          <w:color w:val="009900"/>
          <w:sz w:val="28"/>
          <w:szCs w:val="28"/>
          <w:rtl/>
        </w:rPr>
        <w:t>*</w:t>
      </w:r>
      <w:r w:rsidRPr="004D046C">
        <w:rPr>
          <w:rFonts w:ascii="Tahoma" w:eastAsia="Times New Roman" w:hAnsi="Tahoma" w:cs="B Zar" w:hint="cs"/>
          <w:b/>
          <w:bCs/>
          <w:color w:val="009900"/>
          <w:sz w:val="28"/>
          <w:szCs w:val="28"/>
          <w:u w:val="single"/>
          <w:rtl/>
        </w:rPr>
        <w:t>عمق نمونه برداري</w:t>
      </w:r>
      <w:r w:rsidRPr="004D046C">
        <w:rPr>
          <w:rFonts w:ascii="Tahoma" w:eastAsia="Times New Roman" w:hAnsi="Tahoma" w:cs="B Zar" w:hint="cs"/>
          <w:color w:val="009900"/>
          <w:sz w:val="28"/>
          <w:szCs w:val="28"/>
          <w:rtl/>
        </w:rPr>
        <w:t>:</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بسته به نوع محصول فرق مي كند . نمونه برداري ازخاك باغهاي ميوه معمولا دو نمونه از هرنقطه، يكي از سطح خاك تا عمق 30 سانتي متري و ديگري از عمق 30 تا 60 سانتي متري بطور مجزا از كنار سايه انداز درخت تهيه مي شود . پس از تهيه خاك ، نمونه هاي هم عمق را كه از يك قطعه تهيه شده</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بخوبي با هم مخلوط نموده و يك نمونه يك تا دو كيلوگرمي ازآن به عنوان خاك آن قطعه</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تهيه مي گردد.</w:t>
      </w:r>
    </w:p>
    <w:p w:rsidR="004D046C" w:rsidRPr="004D046C" w:rsidRDefault="004D046C" w:rsidP="004D046C">
      <w:pPr>
        <w:shd w:val="clear" w:color="auto" w:fill="FFFFFF"/>
        <w:spacing w:line="853" w:lineRule="atLeast"/>
        <w:jc w:val="center"/>
        <w:rPr>
          <w:rFonts w:ascii="Tahoma" w:eastAsia="Times New Roman" w:hAnsi="Tahoma" w:cs="Tahoma"/>
          <w:color w:val="000000"/>
          <w:sz w:val="43"/>
          <w:szCs w:val="43"/>
          <w:rtl/>
        </w:rPr>
      </w:pPr>
      <w:r w:rsidRPr="004D046C">
        <w:rPr>
          <w:rFonts w:ascii="Tahoma" w:eastAsia="Times New Roman" w:hAnsi="Tahoma" w:cs="B Zar" w:hint="cs"/>
          <w:b/>
          <w:bCs/>
          <w:color w:val="000099"/>
          <w:sz w:val="28"/>
          <w:szCs w:val="28"/>
          <w:u w:val="single"/>
          <w:rtl/>
        </w:rPr>
        <w:t>نحوه آماده</w:t>
      </w:r>
      <w:r w:rsidRPr="004D046C">
        <w:rPr>
          <w:rFonts w:ascii="Times New Roman" w:eastAsia="Times New Roman" w:hAnsi="Times New Roman" w:cs="Times New Roman" w:hint="cs"/>
          <w:b/>
          <w:bCs/>
          <w:color w:val="000099"/>
          <w:sz w:val="28"/>
          <w:szCs w:val="28"/>
          <w:u w:val="single"/>
          <w:rtl/>
        </w:rPr>
        <w:t>  </w:t>
      </w:r>
      <w:r w:rsidRPr="004D046C">
        <w:rPr>
          <w:rFonts w:ascii="Tahoma" w:eastAsia="Times New Roman" w:hAnsi="Tahoma" w:cs="B Zar" w:hint="cs"/>
          <w:b/>
          <w:bCs/>
          <w:color w:val="000099"/>
          <w:sz w:val="28"/>
          <w:szCs w:val="28"/>
          <w:u w:val="single"/>
          <w:rtl/>
        </w:rPr>
        <w:t>كردن خاك براي ارسال به آزمايشگاه</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ابتدا بايستي نمونه تهيه شده را درهواي آزاد و در سايه يا در داخل ساختمان روي يك قطعه گوني تميز يا روز نامه كهنه پهن كرده تا</w:t>
      </w:r>
      <w:r w:rsidRPr="004D046C">
        <w:rPr>
          <w:rFonts w:ascii="Tahoma" w:eastAsia="Times New Roman" w:hAnsi="Tahoma" w:cs="B Zar" w:hint="cs"/>
          <w:b/>
          <w:bCs/>
          <w:color w:val="000000"/>
          <w:sz w:val="28"/>
          <w:szCs w:val="28"/>
          <w:rtl/>
        </w:rPr>
        <w:t>خشك شود</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ومطلقا نبايستي از حرارت استفاده گردد .</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همچنين بايد از هر گونه آلودگي نمونه ها به مواد زايد يا مخلوط شدن با يكديگر و بويژه با خاكستر سيگار جلوگيري گردد.پس از خشك شدن، نمونه ها را در كيسه هاي پلاستيكي و يا جعبه مقوايي كه به هيچ چيز آلوده نباشد ريخته با نصب دو بر چسب يكي درداخل وديگري در خارج ( كه نشان دهنده مشخصات خاك از قبيل شماره نمونه ،محل ، عمق و تاريخ نمونه برداري مي باشد) مشخص نماييد. بعد از پايان كار دراسرع وقت نمونه را به آزمايشگاه</w:t>
      </w:r>
      <w:r w:rsidRPr="004D046C">
        <w:rPr>
          <w:rFonts w:ascii="Times New Roman" w:eastAsia="Times New Roman" w:hAnsi="Times New Roman" w:cs="Times New Roman" w:hint="cs"/>
          <w:color w:val="000000"/>
          <w:sz w:val="28"/>
          <w:szCs w:val="28"/>
          <w:rtl/>
        </w:rPr>
        <w:t>  </w:t>
      </w:r>
      <w:r w:rsidRPr="004D046C">
        <w:rPr>
          <w:rFonts w:ascii="Tahoma" w:eastAsia="Times New Roman" w:hAnsi="Tahoma" w:cs="B Zar" w:hint="cs"/>
          <w:color w:val="000000"/>
          <w:sz w:val="28"/>
          <w:szCs w:val="28"/>
          <w:rtl/>
        </w:rPr>
        <w:t>برسانيد.</w:t>
      </w:r>
    </w:p>
    <w:p w:rsidR="004D046C" w:rsidRPr="004D046C" w:rsidRDefault="004D046C" w:rsidP="004D046C">
      <w:pPr>
        <w:shd w:val="clear" w:color="auto" w:fill="FFFFFF"/>
        <w:spacing w:line="853" w:lineRule="atLeast"/>
        <w:jc w:val="both"/>
        <w:rPr>
          <w:rFonts w:ascii="Tahoma" w:eastAsia="Times New Roman" w:hAnsi="Tahoma" w:cs="Tahoma"/>
          <w:color w:val="000000"/>
          <w:sz w:val="43"/>
          <w:szCs w:val="43"/>
          <w:rtl/>
        </w:rPr>
      </w:pPr>
      <w:r w:rsidRPr="004D046C">
        <w:rPr>
          <w:rFonts w:ascii="Times New Roman" w:eastAsia="Times New Roman" w:hAnsi="Times New Roman" w:cs="Times New Roman" w:hint="cs"/>
          <w:color w:val="000000"/>
          <w:sz w:val="28"/>
          <w:szCs w:val="28"/>
          <w:rtl/>
        </w:rPr>
        <w:t> </w:t>
      </w:r>
    </w:p>
    <w:p w:rsidR="00FC6395" w:rsidRPr="006A41BD" w:rsidRDefault="00194F39" w:rsidP="006A41BD">
      <w:pPr>
        <w:shd w:val="clear" w:color="auto" w:fill="FFFFFF"/>
        <w:spacing w:line="853" w:lineRule="atLeast"/>
        <w:jc w:val="center"/>
        <w:rPr>
          <w:rFonts w:ascii="Tahoma" w:eastAsia="Times New Roman" w:hAnsi="Tahoma" w:cs="B Nazanin"/>
          <w:color w:val="000000"/>
          <w:sz w:val="28"/>
          <w:szCs w:val="28"/>
        </w:rPr>
      </w:pPr>
      <w:r w:rsidRPr="0028640A">
        <w:rPr>
          <w:rFonts w:ascii="Tahoma" w:eastAsia="Times New Roman" w:hAnsi="Tahoma" w:cs="B Nazanin" w:hint="cs"/>
          <w:b/>
          <w:bCs/>
          <w:color w:val="000000"/>
          <w:sz w:val="28"/>
          <w:szCs w:val="28"/>
          <w:rtl/>
        </w:rPr>
        <w:t>واحد باغبانی</w:t>
      </w:r>
      <w:r w:rsidRPr="0028640A">
        <w:rPr>
          <w:rFonts w:ascii="Tahoma" w:eastAsia="Times New Roman" w:hAnsi="Tahoma" w:cs="B Nazanin" w:hint="cs"/>
          <w:color w:val="000000"/>
          <w:sz w:val="28"/>
          <w:szCs w:val="28"/>
          <w:rtl/>
        </w:rPr>
        <w:t xml:space="preserve"> </w:t>
      </w:r>
    </w:p>
    <w:sectPr w:rsidR="00FC6395" w:rsidRPr="006A41BD" w:rsidSect="006A41BD">
      <w:pgSz w:w="11906" w:h="16838"/>
      <w:pgMar w:top="1440" w:right="1440" w:bottom="1440" w:left="1440" w:header="708" w:footer="708"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046C"/>
    <w:rsid w:val="00194F39"/>
    <w:rsid w:val="0028640A"/>
    <w:rsid w:val="00343D0B"/>
    <w:rsid w:val="004D046C"/>
    <w:rsid w:val="006A41BD"/>
    <w:rsid w:val="00826AE1"/>
    <w:rsid w:val="00846FA1"/>
    <w:rsid w:val="00C4794B"/>
    <w:rsid w:val="00EA0F9B"/>
    <w:rsid w:val="00FC639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39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37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Khodadoost</dc:creator>
  <cp:lastModifiedBy>Tarvij-Piran</cp:lastModifiedBy>
  <cp:revision>6</cp:revision>
  <dcterms:created xsi:type="dcterms:W3CDTF">2018-08-06T08:15:00Z</dcterms:created>
  <dcterms:modified xsi:type="dcterms:W3CDTF">2018-08-07T07:01:00Z</dcterms:modified>
</cp:coreProperties>
</file>